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72" w:rsidRPr="00E87972" w:rsidRDefault="00E87972" w:rsidP="00E87972">
      <w:pPr>
        <w:jc w:val="center"/>
      </w:pPr>
      <w:r w:rsidRPr="00E87972">
        <w:rPr>
          <w:b/>
          <w:bCs/>
        </w:rPr>
        <w:t>ПОЛИТИКА</w:t>
      </w:r>
    </w:p>
    <w:p w:rsidR="00E87972" w:rsidRPr="00E87972" w:rsidRDefault="00E87972" w:rsidP="00E87972">
      <w:pPr>
        <w:jc w:val="center"/>
      </w:pPr>
      <w:r w:rsidRPr="00E87972">
        <w:rPr>
          <w:b/>
          <w:bCs/>
        </w:rPr>
        <w:t>в области обработки и защиты персональных данных</w:t>
      </w:r>
    </w:p>
    <w:p w:rsidR="00E87972" w:rsidRPr="00E87972" w:rsidRDefault="00E87972" w:rsidP="00E87972">
      <w:pPr>
        <w:jc w:val="center"/>
      </w:pPr>
      <w:r w:rsidRPr="00E87972">
        <w:rPr>
          <w:b/>
          <w:bCs/>
        </w:rPr>
        <w:t>в Муниципальном бюджетном общеобразовательном учреждении</w:t>
      </w:r>
    </w:p>
    <w:p w:rsidR="00E87972" w:rsidRPr="00E87972" w:rsidRDefault="00E87972" w:rsidP="00E87972">
      <w:pPr>
        <w:jc w:val="center"/>
      </w:pPr>
      <w:r>
        <w:rPr>
          <w:b/>
          <w:bCs/>
        </w:rPr>
        <w:t>«Школа № 2 г. Дебальцево»</w:t>
      </w:r>
    </w:p>
    <w:p w:rsidR="00E87972" w:rsidRPr="00E87972" w:rsidRDefault="00E87972" w:rsidP="00E87972">
      <w:r w:rsidRPr="00E87972">
        <w:rPr>
          <w:b/>
          <w:bCs/>
        </w:rPr>
        <w:t> 1. Общие положения</w:t>
      </w:r>
    </w:p>
    <w:p w:rsidR="00E87972" w:rsidRPr="00E87972" w:rsidRDefault="00E87972" w:rsidP="00E87972">
      <w:r w:rsidRPr="00E87972">
        <w:t xml:space="preserve">Настоящая политика в области обработки и защиты персональных данных в МБОУ </w:t>
      </w:r>
      <w:r>
        <w:t>«Школа № 2 г. Дебальцево»</w:t>
      </w:r>
      <w:r w:rsidRPr="00E87972">
        <w:t xml:space="preserve"> (далее по тексту - Политика):</w:t>
      </w:r>
    </w:p>
    <w:p w:rsidR="00E87972" w:rsidRPr="00E87972" w:rsidRDefault="00E87972" w:rsidP="00E87972">
      <w:pPr>
        <w:numPr>
          <w:ilvl w:val="0"/>
          <w:numId w:val="1"/>
        </w:numPr>
      </w:pPr>
      <w:r w:rsidRPr="00E87972">
        <w:t>разработана в целях обеспечения реализации требований законодательства РФ в области обработки персональных данных субъектов персональных данных;</w:t>
      </w:r>
    </w:p>
    <w:p w:rsidR="00E87972" w:rsidRPr="00E87972" w:rsidRDefault="00E87972" w:rsidP="00E87972">
      <w:pPr>
        <w:numPr>
          <w:ilvl w:val="0"/>
          <w:numId w:val="1"/>
        </w:numPr>
      </w:pPr>
      <w:r w:rsidRPr="00E87972">
        <w:t xml:space="preserve">раскрывает основные категории персональных данных, обрабатываемых в МБОУ </w:t>
      </w:r>
      <w:r>
        <w:t>«Школа № 2 г. Дебальцево»</w:t>
      </w:r>
      <w:r w:rsidRPr="00E87972">
        <w:t xml:space="preserve"> (далее по тексту - Оператор), цели, способы и принципы обработки Оператором персональных данных, права и обязанности Оператора при обработке персональных данных, права субъектов персональных данных, а также перечень мер, применяемых Оператором в целях обеспечения безопасности персональных данных при их обработке;</w:t>
      </w:r>
    </w:p>
    <w:p w:rsidR="00E87972" w:rsidRPr="00E87972" w:rsidRDefault="00E87972" w:rsidP="00E87972">
      <w:pPr>
        <w:numPr>
          <w:ilvl w:val="0"/>
          <w:numId w:val="1"/>
        </w:numPr>
      </w:pPr>
      <w:r w:rsidRPr="00E87972">
        <w:t>является общедоступным документом, декларирующим концептуальные основы деятельности Оператора при обработке персональных данных.</w:t>
      </w:r>
    </w:p>
    <w:p w:rsidR="00E87972" w:rsidRPr="00E87972" w:rsidRDefault="00E87972" w:rsidP="00E87972">
      <w:r w:rsidRPr="00E87972">
        <w:rPr>
          <w:b/>
          <w:bCs/>
        </w:rPr>
        <w:t>2. Правовые основания и цели обработки персональных данных</w:t>
      </w:r>
    </w:p>
    <w:p w:rsidR="00E87972" w:rsidRPr="00E87972" w:rsidRDefault="00E87972" w:rsidP="00E87972">
      <w:r w:rsidRPr="00E87972">
        <w:t>Политика Оператора в области обработки персональных данных определяется в соответствии со следующими нормативными правовыми актами РФ:</w:t>
      </w:r>
    </w:p>
    <w:p w:rsidR="00E87972" w:rsidRPr="00E87972" w:rsidRDefault="00E87972" w:rsidP="00E87972">
      <w:pPr>
        <w:numPr>
          <w:ilvl w:val="0"/>
          <w:numId w:val="2"/>
        </w:numPr>
      </w:pPr>
      <w:hyperlink r:id="rId5" w:history="1">
        <w:r w:rsidRPr="00E87972">
          <w:rPr>
            <w:rStyle w:val="a3"/>
          </w:rPr>
          <w:t>Конституция</w:t>
        </w:r>
      </w:hyperlink>
      <w:hyperlink r:id="rId6" w:history="1">
        <w:r w:rsidRPr="00E87972">
          <w:rPr>
            <w:rStyle w:val="a3"/>
          </w:rPr>
          <w:t> </w:t>
        </w:r>
      </w:hyperlink>
      <w:r w:rsidRPr="00E87972">
        <w:t>Российской Федерации;</w:t>
      </w:r>
    </w:p>
    <w:p w:rsidR="00E87972" w:rsidRPr="00E87972" w:rsidRDefault="00E87972" w:rsidP="00E87972">
      <w:pPr>
        <w:numPr>
          <w:ilvl w:val="0"/>
          <w:numId w:val="2"/>
        </w:numPr>
      </w:pPr>
      <w:r w:rsidRPr="00E87972">
        <w:t>Трудовой</w:t>
      </w:r>
      <w:hyperlink r:id="rId7" w:history="1">
        <w:r w:rsidRPr="00E87972">
          <w:rPr>
            <w:rStyle w:val="a3"/>
          </w:rPr>
          <w:t> </w:t>
        </w:r>
      </w:hyperlink>
      <w:hyperlink r:id="rId8" w:history="1">
        <w:r w:rsidRPr="00E87972">
          <w:rPr>
            <w:rStyle w:val="a3"/>
          </w:rPr>
          <w:t>кодекс</w:t>
        </w:r>
      </w:hyperlink>
      <w:hyperlink r:id="rId9" w:history="1">
        <w:r w:rsidRPr="00E87972">
          <w:rPr>
            <w:rStyle w:val="a3"/>
          </w:rPr>
          <w:t> </w:t>
        </w:r>
      </w:hyperlink>
      <w:r w:rsidRPr="00E87972">
        <w:t>Российской Федерации;</w:t>
      </w:r>
    </w:p>
    <w:p w:rsidR="00E87972" w:rsidRPr="00E87972" w:rsidRDefault="00E87972" w:rsidP="00E87972">
      <w:pPr>
        <w:numPr>
          <w:ilvl w:val="0"/>
          <w:numId w:val="2"/>
        </w:numPr>
      </w:pPr>
      <w:r w:rsidRPr="00E87972">
        <w:t>Гражданский</w:t>
      </w:r>
      <w:hyperlink r:id="rId10" w:history="1">
        <w:r w:rsidRPr="00E87972">
          <w:rPr>
            <w:rStyle w:val="a3"/>
          </w:rPr>
          <w:t> </w:t>
        </w:r>
      </w:hyperlink>
      <w:hyperlink r:id="rId11" w:history="1">
        <w:r w:rsidRPr="00E87972">
          <w:rPr>
            <w:rStyle w:val="a3"/>
          </w:rPr>
          <w:t>кодекс</w:t>
        </w:r>
      </w:hyperlink>
      <w:hyperlink r:id="rId12" w:history="1">
        <w:r w:rsidRPr="00E87972">
          <w:rPr>
            <w:rStyle w:val="a3"/>
          </w:rPr>
          <w:t> </w:t>
        </w:r>
      </w:hyperlink>
      <w:r w:rsidRPr="00E87972">
        <w:t>Российской Федерации;</w:t>
      </w:r>
    </w:p>
    <w:p w:rsidR="00E87972" w:rsidRPr="00E87972" w:rsidRDefault="00E87972" w:rsidP="00E87972">
      <w:pPr>
        <w:numPr>
          <w:ilvl w:val="0"/>
          <w:numId w:val="2"/>
        </w:numPr>
      </w:pPr>
      <w:r w:rsidRPr="00E87972">
        <w:t>Федеральный закон РФ от 01.04.1996 № 27-ФЗ «Об индивидуальном (персонифицированном) учете и системе обязательного пенсионного страхования»;</w:t>
      </w:r>
    </w:p>
    <w:p w:rsidR="00E87972" w:rsidRPr="00E87972" w:rsidRDefault="00E87972" w:rsidP="00E87972">
      <w:pPr>
        <w:numPr>
          <w:ilvl w:val="0"/>
          <w:numId w:val="2"/>
        </w:numPr>
      </w:pPr>
      <w:r w:rsidRPr="00E87972">
        <w:t>Федеральный закон от 29.12.2006 № 255-ФЗ «Об обязательном социальном страховании на случай временной нетрудоспособности и в связи с материнством»;</w:t>
      </w:r>
    </w:p>
    <w:p w:rsidR="00E87972" w:rsidRPr="00E87972" w:rsidRDefault="00E87972" w:rsidP="00E87972">
      <w:pPr>
        <w:numPr>
          <w:ilvl w:val="0"/>
          <w:numId w:val="2"/>
        </w:numPr>
      </w:pPr>
      <w:r w:rsidRPr="00E87972">
        <w:t>Федеральный</w:t>
      </w:r>
      <w:hyperlink r:id="rId13" w:history="1">
        <w:r w:rsidRPr="00E87972">
          <w:rPr>
            <w:rStyle w:val="a3"/>
          </w:rPr>
          <w:t> </w:t>
        </w:r>
      </w:hyperlink>
      <w:hyperlink r:id="rId14" w:history="1">
        <w:r w:rsidRPr="00E87972">
          <w:rPr>
            <w:rStyle w:val="a3"/>
          </w:rPr>
          <w:t>закон</w:t>
        </w:r>
      </w:hyperlink>
      <w:hyperlink r:id="rId15" w:history="1">
        <w:r w:rsidRPr="00E87972">
          <w:rPr>
            <w:rStyle w:val="a3"/>
          </w:rPr>
          <w:t> </w:t>
        </w:r>
      </w:hyperlink>
      <w:r w:rsidRPr="00E87972">
        <w:t>от 29.11.2010 № 326-ФЗ «Об обязательном медицинском страховании в Российской Федерации»;</w:t>
      </w:r>
    </w:p>
    <w:p w:rsidR="00E87972" w:rsidRPr="00E87972" w:rsidRDefault="00E87972" w:rsidP="00E87972">
      <w:pPr>
        <w:numPr>
          <w:ilvl w:val="0"/>
          <w:numId w:val="2"/>
        </w:numPr>
      </w:pPr>
      <w:r w:rsidRPr="00E87972">
        <w:t>Постановление Правительства Российской Федерации от 01.11.2012 № 1119 «Об утверждении требований к защите персональных данных при обработке в информационных системах персональных данных»;</w:t>
      </w:r>
    </w:p>
    <w:p w:rsidR="00E87972" w:rsidRPr="00E87972" w:rsidRDefault="00E87972" w:rsidP="00E87972">
      <w:pPr>
        <w:numPr>
          <w:ilvl w:val="0"/>
          <w:numId w:val="2"/>
        </w:numPr>
      </w:pPr>
      <w:r w:rsidRPr="00E87972">
        <w:t>Федеральный закон РФ от 27.07.2010 № 210-ФЗ «Об организации предоставления государственных и муниципальных услуг»;</w:t>
      </w:r>
    </w:p>
    <w:p w:rsidR="00E87972" w:rsidRPr="00E87972" w:rsidRDefault="00E87972" w:rsidP="00E87972">
      <w:pPr>
        <w:numPr>
          <w:ilvl w:val="0"/>
          <w:numId w:val="2"/>
        </w:numPr>
      </w:pPr>
      <w:r w:rsidRPr="00E87972">
        <w:t>Положение об обработке персональных данных, осуществляемых без использования средств автоматизации, утверждённое постановлением Правительства Российской Федерации от 15.09.2008 № 687;</w:t>
      </w:r>
    </w:p>
    <w:p w:rsidR="00E87972" w:rsidRPr="00E87972" w:rsidRDefault="00E87972" w:rsidP="00E87972">
      <w:pPr>
        <w:numPr>
          <w:ilvl w:val="0"/>
          <w:numId w:val="2"/>
        </w:numPr>
      </w:pPr>
      <w:r w:rsidRPr="00E87972">
        <w:t>Федеральный закон РФ от 27.07.2006 № 152-ФЗ «О персональных данных»</w:t>
      </w:r>
    </w:p>
    <w:p w:rsidR="00E87972" w:rsidRPr="00E87972" w:rsidRDefault="00E87972" w:rsidP="00E87972">
      <w:r w:rsidRPr="00E87972">
        <w:lastRenderedPageBreak/>
        <w:t>Во исполнение настоящей Политики руководителем Оператора утверждены следующие локальные правовые акты:</w:t>
      </w:r>
    </w:p>
    <w:p w:rsidR="00E87972" w:rsidRPr="00E87972" w:rsidRDefault="00E87972" w:rsidP="00E87972">
      <w:pPr>
        <w:numPr>
          <w:ilvl w:val="0"/>
          <w:numId w:val="3"/>
        </w:numPr>
      </w:pPr>
      <w:r w:rsidRPr="00E87972">
        <w:t>Приказ о назначении ответственного лица за организацию обработки персональных данных;</w:t>
      </w:r>
    </w:p>
    <w:p w:rsidR="00E87972" w:rsidRPr="00E87972" w:rsidRDefault="00E87972" w:rsidP="00E87972">
      <w:pPr>
        <w:numPr>
          <w:ilvl w:val="0"/>
          <w:numId w:val="3"/>
        </w:numPr>
      </w:pPr>
      <w:r w:rsidRPr="00E87972">
        <w:t>Приказ об организации работ по обеспечению безопасности персональных данных;</w:t>
      </w:r>
    </w:p>
    <w:p w:rsidR="00E87972" w:rsidRPr="00E87972" w:rsidRDefault="00E87972" w:rsidP="00E87972">
      <w:pPr>
        <w:numPr>
          <w:ilvl w:val="0"/>
          <w:numId w:val="3"/>
        </w:numPr>
      </w:pPr>
      <w:r w:rsidRPr="00E87972">
        <w:t>перечень обрабатываемых персональных данных;</w:t>
      </w:r>
    </w:p>
    <w:p w:rsidR="00E87972" w:rsidRPr="00E87972" w:rsidRDefault="00E87972" w:rsidP="00E87972">
      <w:pPr>
        <w:numPr>
          <w:ilvl w:val="0"/>
          <w:numId w:val="3"/>
        </w:numPr>
      </w:pPr>
      <w:r w:rsidRPr="00E87972">
        <w:t>перечень должностей, замещение которых предусматривает осуществление обработки персональных данных;</w:t>
      </w:r>
    </w:p>
    <w:p w:rsidR="00E87972" w:rsidRPr="00E87972" w:rsidRDefault="00E87972" w:rsidP="00E87972">
      <w:pPr>
        <w:numPr>
          <w:ilvl w:val="0"/>
          <w:numId w:val="3"/>
        </w:numPr>
      </w:pPr>
      <w:r w:rsidRPr="00E87972">
        <w:t>правила рассмотрения запросов субъектов персональных данных или их представителей;</w:t>
      </w:r>
    </w:p>
    <w:p w:rsidR="00E87972" w:rsidRPr="00E87972" w:rsidRDefault="00E87972" w:rsidP="00E87972">
      <w:pPr>
        <w:numPr>
          <w:ilvl w:val="0"/>
          <w:numId w:val="3"/>
        </w:numPr>
      </w:pPr>
      <w:r w:rsidRPr="00E87972">
        <w:t>правила осуществления внутреннего контроля соответствия обработки персональных данных требованиям к защите персональных данных;</w:t>
      </w:r>
    </w:p>
    <w:p w:rsidR="00E87972" w:rsidRPr="00E87972" w:rsidRDefault="00E87972" w:rsidP="00E87972">
      <w:pPr>
        <w:numPr>
          <w:ilvl w:val="0"/>
          <w:numId w:val="3"/>
        </w:numPr>
      </w:pPr>
      <w:r w:rsidRPr="00E87972">
        <w:t>типовое обязательство работника Оператора,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трудовых обязанностей;</w:t>
      </w:r>
    </w:p>
    <w:p w:rsidR="00E87972" w:rsidRPr="00E87972" w:rsidRDefault="00E87972" w:rsidP="00E87972">
      <w:pPr>
        <w:numPr>
          <w:ilvl w:val="0"/>
          <w:numId w:val="3"/>
        </w:numPr>
      </w:pPr>
      <w:r w:rsidRPr="00E87972">
        <w:t>типовая форма согласия на обработку персональных данных работника Оператора, иных субъектов персональных данных;</w:t>
      </w:r>
    </w:p>
    <w:p w:rsidR="00E87972" w:rsidRPr="00E87972" w:rsidRDefault="00E87972" w:rsidP="00E87972">
      <w:pPr>
        <w:numPr>
          <w:ilvl w:val="0"/>
          <w:numId w:val="3"/>
        </w:numPr>
      </w:pPr>
      <w:r w:rsidRPr="00E87972">
        <w:t>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E87972" w:rsidRPr="00E87972" w:rsidRDefault="00E87972" w:rsidP="00E87972">
      <w:r w:rsidRPr="00E87972">
        <w:t>Цели обработки персональных данных:</w:t>
      </w:r>
      <w:bookmarkStart w:id="0" w:name="_GoBack"/>
      <w:bookmarkEnd w:id="0"/>
    </w:p>
    <w:p w:rsidR="00E87972" w:rsidRPr="00E87972" w:rsidRDefault="00E87972" w:rsidP="00E87972">
      <w:pPr>
        <w:numPr>
          <w:ilvl w:val="0"/>
          <w:numId w:val="5"/>
        </w:numPr>
      </w:pPr>
      <w:r w:rsidRPr="00E87972">
        <w:t>исполнение положений нормативных правовых актов, указанных в</w:t>
      </w:r>
      <w:hyperlink r:id="rId16" w:anchor="Par53" w:history="1">
        <w:r w:rsidRPr="00E87972">
          <w:rPr>
            <w:rStyle w:val="a3"/>
          </w:rPr>
          <w:t> </w:t>
        </w:r>
      </w:hyperlink>
      <w:hyperlink r:id="rId17" w:anchor="Par53" w:history="1">
        <w:r w:rsidRPr="00E87972">
          <w:rPr>
            <w:rStyle w:val="a3"/>
          </w:rPr>
          <w:t>пункте</w:t>
        </w:r>
      </w:hyperlink>
      <w:hyperlink r:id="rId18" w:anchor="Par53" w:history="1">
        <w:r w:rsidRPr="00E87972">
          <w:rPr>
            <w:rStyle w:val="a3"/>
          </w:rPr>
          <w:t> </w:t>
        </w:r>
      </w:hyperlink>
      <w:hyperlink r:id="rId19" w:anchor="Par53" w:history="1">
        <w:r w:rsidRPr="00E87972">
          <w:rPr>
            <w:rStyle w:val="a3"/>
          </w:rPr>
          <w:t>2.1</w:t>
        </w:r>
      </w:hyperlink>
      <w:hyperlink r:id="rId20" w:anchor="Par53" w:history="1">
        <w:r w:rsidRPr="00E87972">
          <w:rPr>
            <w:rStyle w:val="a3"/>
          </w:rPr>
          <w:t> </w:t>
        </w:r>
      </w:hyperlink>
      <w:r w:rsidRPr="00E87972">
        <w:t>настоящей Политики; - ведение кадрового учета работников Оператора и начисления им заработной платы, оплаты услуг лиц по договорам гражданско-правового характера;</w:t>
      </w:r>
    </w:p>
    <w:p w:rsidR="00E87972" w:rsidRPr="00E87972" w:rsidRDefault="00E87972" w:rsidP="00E87972">
      <w:pPr>
        <w:numPr>
          <w:ilvl w:val="0"/>
          <w:numId w:val="5"/>
        </w:numPr>
      </w:pPr>
      <w:r w:rsidRPr="00E87972">
        <w:t>оказание образовательных услуг, в соответствии с уставом Оператора; - иные цели.</w:t>
      </w:r>
    </w:p>
    <w:p w:rsidR="00E87972" w:rsidRPr="00E87972" w:rsidRDefault="00E87972" w:rsidP="00E87972">
      <w:r w:rsidRPr="00E87972">
        <w:rPr>
          <w:b/>
          <w:bCs/>
        </w:rPr>
        <w:t>3. Обрабатываемые категории персональных данных и источники их поступления.</w:t>
      </w:r>
    </w:p>
    <w:p w:rsidR="00E87972" w:rsidRPr="00E87972" w:rsidRDefault="00E87972" w:rsidP="00E87972">
      <w:r w:rsidRPr="00E87972">
        <w:t>В информационных системах персональных данных Оператора обрабатываются следующие категории персональных данных:</w:t>
      </w:r>
    </w:p>
    <w:p w:rsidR="00E87972" w:rsidRPr="00E87972" w:rsidRDefault="00E87972" w:rsidP="00E87972">
      <w:r w:rsidRPr="00E87972">
        <w:t xml:space="preserve">1) Персональные данные субъектов </w:t>
      </w:r>
      <w:proofErr w:type="spellStart"/>
      <w:r w:rsidRPr="00E87972">
        <w:t>ПДн</w:t>
      </w:r>
      <w:proofErr w:type="spellEnd"/>
      <w:r w:rsidRPr="00E87972">
        <w:t>, при оказании образовательных услуг:</w:t>
      </w:r>
    </w:p>
    <w:p w:rsidR="00E87972" w:rsidRPr="00E87972" w:rsidRDefault="00E87972" w:rsidP="00E87972">
      <w:pPr>
        <w:numPr>
          <w:ilvl w:val="0"/>
          <w:numId w:val="6"/>
        </w:numPr>
      </w:pPr>
      <w:r w:rsidRPr="00E87972">
        <w:t>Фамилия, имя, отчество;</w:t>
      </w:r>
    </w:p>
    <w:p w:rsidR="00E87972" w:rsidRPr="00E87972" w:rsidRDefault="00E87972" w:rsidP="00E87972">
      <w:pPr>
        <w:numPr>
          <w:ilvl w:val="0"/>
          <w:numId w:val="6"/>
        </w:numPr>
      </w:pPr>
      <w:r w:rsidRPr="00E87972">
        <w:t>Паспортные данные; </w:t>
      </w:r>
    </w:p>
    <w:p w:rsidR="00E87972" w:rsidRPr="00E87972" w:rsidRDefault="00E87972" w:rsidP="00E87972">
      <w:pPr>
        <w:numPr>
          <w:ilvl w:val="0"/>
          <w:numId w:val="6"/>
        </w:numPr>
      </w:pPr>
      <w:r w:rsidRPr="00E87972">
        <w:t>Дата и место рождения;</w:t>
      </w:r>
    </w:p>
    <w:p w:rsidR="00E87972" w:rsidRPr="00E87972" w:rsidRDefault="00E87972" w:rsidP="00E87972">
      <w:pPr>
        <w:numPr>
          <w:ilvl w:val="0"/>
          <w:numId w:val="6"/>
        </w:numPr>
      </w:pPr>
      <w:r w:rsidRPr="00E87972">
        <w:t>Адрес проживания;</w:t>
      </w:r>
    </w:p>
    <w:p w:rsidR="00E87972" w:rsidRPr="00E87972" w:rsidRDefault="00E87972" w:rsidP="00E87972">
      <w:pPr>
        <w:numPr>
          <w:ilvl w:val="0"/>
          <w:numId w:val="6"/>
        </w:numPr>
      </w:pPr>
      <w:r w:rsidRPr="00E87972">
        <w:t>Данные ИНН;</w:t>
      </w:r>
    </w:p>
    <w:p w:rsidR="00E87972" w:rsidRPr="00E87972" w:rsidRDefault="00E87972" w:rsidP="00E87972">
      <w:pPr>
        <w:numPr>
          <w:ilvl w:val="0"/>
          <w:numId w:val="6"/>
        </w:numPr>
      </w:pPr>
      <w:r w:rsidRPr="00E87972">
        <w:t>Данные медицинских полисов;</w:t>
      </w:r>
    </w:p>
    <w:p w:rsidR="00E87972" w:rsidRPr="00E87972" w:rsidRDefault="00E87972" w:rsidP="00E87972">
      <w:pPr>
        <w:numPr>
          <w:ilvl w:val="0"/>
          <w:numId w:val="6"/>
        </w:numPr>
      </w:pPr>
      <w:r w:rsidRPr="00E87972">
        <w:t>Сведения о состоянии здоровья;</w:t>
      </w:r>
    </w:p>
    <w:p w:rsidR="00E87972" w:rsidRPr="00E87972" w:rsidRDefault="00E87972" w:rsidP="00E87972">
      <w:pPr>
        <w:numPr>
          <w:ilvl w:val="0"/>
          <w:numId w:val="6"/>
        </w:numPr>
      </w:pPr>
      <w:r w:rsidRPr="00E87972">
        <w:t>Телефоны домашний и сотовый.</w:t>
      </w:r>
    </w:p>
    <w:p w:rsidR="00E87972" w:rsidRPr="00E87972" w:rsidRDefault="00E87972" w:rsidP="00E87972">
      <w:r w:rsidRPr="00E87972">
        <w:t>2) Персональные данные работников Оператора: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lastRenderedPageBreak/>
        <w:t>Фамилия, имя, отчество (в том числе прежние фамилии, имена и (или) отчества в случае их изменения, причина изменения).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Число, месяц, год рождения.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Место рождения, данные свидетельства о рождении.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Информация о гражданстве (в том числе предыдущие гражданства, иные гражданства).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Вид, серия, номер, документа, удостоверяющего личность на территории Российской Федерации, наименование органа, выдавшего документ, дата выдачи.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Адрес места жительства (адрес регистрации и фактического проживания, дата регистрации по месту жительства).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Номер контактного телефона или сведения о других способах связи.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Семейное положение, реквизиты свидетельств государственной регистрации актов гражданского состояния.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Состав семьи, данные свидетельств о рождении детей (при наличии).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Сведения о владении иностранными языками, степень владения.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Реквизиты страхового свидетельства государственного пенсионного страхования.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Идентификационный номер налогоплательщика.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Реквизиты страхового медицинского полиса обязательного медицинского страхования.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Сведения о трудовой деятельности.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Отношение к воинской обязанности, сведения по воинскому учету.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Сведения об ученой степени, ученом звании.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Информация, содержащаяся в контракте (трудовом договоре), дополнительных соглашениях к контракту (трудовому договору).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Сведения о результатах аттестаций на соответствие замещаемой должности.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Сведения о служебных проверках.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Фотография.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Сведения о состоянии здоровья.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Табельный номер работника.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Сведения о заработной плате (номера расчетного счета и банковской карты, данные договоров, размер денежного содержания).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lastRenderedPageBreak/>
        <w:t>Сведения, содержащиеся в копиях решений судов.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Сведения, подаваемые в налоговую инспекцию, пенсионный фонд, фонд социального страхования и другие учреждения.</w:t>
      </w:r>
    </w:p>
    <w:p w:rsidR="00E87972" w:rsidRPr="00E87972" w:rsidRDefault="00E87972" w:rsidP="00E87972">
      <w:pPr>
        <w:numPr>
          <w:ilvl w:val="0"/>
          <w:numId w:val="7"/>
        </w:numPr>
      </w:pPr>
      <w:r w:rsidRPr="00E87972">
        <w:t>Сведения, содержащиеся в регистрах бухгалтерского учета и внутренней бухгалтерской отчетности.</w:t>
      </w:r>
    </w:p>
    <w:p w:rsidR="00E87972" w:rsidRPr="00E87972" w:rsidRDefault="00E87972" w:rsidP="00E87972">
      <w:r w:rsidRPr="00E87972">
        <w:rPr>
          <w:b/>
          <w:bCs/>
        </w:rPr>
        <w:t>4. Источники получения персональных данных.</w:t>
      </w:r>
    </w:p>
    <w:p w:rsidR="00E87972" w:rsidRPr="00E87972" w:rsidRDefault="00E87972" w:rsidP="00E87972">
      <w:r w:rsidRPr="00E87972">
        <w:t>Получение сведений о персональных данных осуществляется на основании документов и информации, представленных лично работниками Оператора в процессе трудовых отношений, а также лично лицами, заключающими гражданско-правовые договоры с Оператором, граждан, обратившихся к Оператору в установленном порядке.</w:t>
      </w:r>
    </w:p>
    <w:p w:rsidR="00E87972" w:rsidRPr="00E87972" w:rsidRDefault="00E87972" w:rsidP="00E87972">
      <w:r w:rsidRPr="00E87972">
        <w:rPr>
          <w:b/>
          <w:bCs/>
        </w:rPr>
        <w:t>5. Основные принципы обработки, передачи и хранения персональных данных.</w:t>
      </w:r>
    </w:p>
    <w:p w:rsidR="00E87972" w:rsidRPr="00E87972" w:rsidRDefault="00E87972" w:rsidP="00E87972">
      <w:pPr>
        <w:numPr>
          <w:ilvl w:val="0"/>
          <w:numId w:val="8"/>
        </w:numPr>
      </w:pPr>
      <w:r w:rsidRPr="00E87972">
        <w:t>Оператор в своей деятельности обеспечивает соблюдение принципов обработки персональных данных, указанных в </w:t>
      </w:r>
      <w:hyperlink r:id="rId21" w:history="1">
        <w:r w:rsidRPr="00E87972">
          <w:rPr>
            <w:rStyle w:val="a3"/>
          </w:rPr>
          <w:t>статье 5</w:t>
        </w:r>
      </w:hyperlink>
      <w:hyperlink r:id="rId22" w:history="1">
        <w:r w:rsidRPr="00E87972">
          <w:rPr>
            <w:rStyle w:val="a3"/>
          </w:rPr>
          <w:t> </w:t>
        </w:r>
      </w:hyperlink>
      <w:r w:rsidRPr="00E87972">
        <w:t>Федерального закона от 27.07.2006 № 152-ФЗ «О персональных данных».</w:t>
      </w:r>
    </w:p>
    <w:p w:rsidR="00E87972" w:rsidRPr="00E87972" w:rsidRDefault="00E87972" w:rsidP="00E87972">
      <w:pPr>
        <w:numPr>
          <w:ilvl w:val="0"/>
          <w:numId w:val="8"/>
        </w:numPr>
      </w:pPr>
      <w:r w:rsidRPr="00E87972">
        <w:t>Оператор не осуществляет обработку биометрических (сведения, которые характеризуют физиологические и биологические особенности человека, на основании которых можно установить его личность) персональных данных.</w:t>
      </w:r>
    </w:p>
    <w:p w:rsidR="00E87972" w:rsidRPr="00E87972" w:rsidRDefault="00E87972" w:rsidP="00E87972">
      <w:pPr>
        <w:numPr>
          <w:ilvl w:val="0"/>
          <w:numId w:val="8"/>
        </w:numPr>
      </w:pPr>
      <w:r w:rsidRPr="00E87972">
        <w:t>Оператор осуществляет обработку специальных категорий персональных данных, касающихся состояния здоровья.</w:t>
      </w:r>
    </w:p>
    <w:p w:rsidR="00E87972" w:rsidRPr="00E87972" w:rsidRDefault="00E87972" w:rsidP="00E87972">
      <w:pPr>
        <w:numPr>
          <w:ilvl w:val="0"/>
          <w:numId w:val="8"/>
        </w:numPr>
      </w:pPr>
      <w:r w:rsidRPr="00E87972">
        <w:t>Оператор не осуществляет трансграничную передачу персональных данных (передача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лицу).</w:t>
      </w:r>
    </w:p>
    <w:p w:rsidR="00E87972" w:rsidRPr="00E87972" w:rsidRDefault="00E87972" w:rsidP="00E87972">
      <w:pPr>
        <w:numPr>
          <w:ilvl w:val="0"/>
          <w:numId w:val="8"/>
        </w:numPr>
      </w:pPr>
      <w:r w:rsidRPr="00E87972">
        <w:t>Оператором используются общедоступные источники персональных данных (справочник, официальный информационный сайт). Персональные данные, сообщаемые субъектом (фамилия, имя, отчество, абонентский номер, сведения о замещаемой должности) включаются в такие источники только с письменного согласия субъекта персональных данных.</w:t>
      </w:r>
    </w:p>
    <w:p w:rsidR="00E87972" w:rsidRPr="00E87972" w:rsidRDefault="00E87972" w:rsidP="00E87972">
      <w:r w:rsidRPr="00E87972">
        <w:rPr>
          <w:b/>
          <w:bCs/>
        </w:rPr>
        <w:t>6. Сведения о лицах, осуществляющих обработку персональных данных.</w:t>
      </w:r>
    </w:p>
    <w:p w:rsidR="00E87972" w:rsidRPr="00E87972" w:rsidRDefault="00E87972" w:rsidP="00E87972">
      <w:r w:rsidRPr="00E87972">
        <w:t>В целях соблюдения законодательства РФ, для достижения целей обработки, а также в интересах и с согласия субъектов персональных данных Оператор в ходе своей деятельности предоставляет персональные данные следующим организациям:</w:t>
      </w:r>
    </w:p>
    <w:p w:rsidR="00E87972" w:rsidRPr="00E87972" w:rsidRDefault="00E87972" w:rsidP="00E87972">
      <w:pPr>
        <w:numPr>
          <w:ilvl w:val="0"/>
          <w:numId w:val="9"/>
        </w:numPr>
      </w:pPr>
      <w:r w:rsidRPr="00E87972">
        <w:t>Федеральной налоговой службе России;</w:t>
      </w:r>
    </w:p>
    <w:p w:rsidR="00E87972" w:rsidRPr="00E87972" w:rsidRDefault="00E87972" w:rsidP="00E87972">
      <w:pPr>
        <w:numPr>
          <w:ilvl w:val="0"/>
          <w:numId w:val="9"/>
        </w:numPr>
      </w:pPr>
      <w:r w:rsidRPr="00E87972">
        <w:t>Пенсионному фонду России;</w:t>
      </w:r>
    </w:p>
    <w:p w:rsidR="00E87972" w:rsidRPr="00E87972" w:rsidRDefault="00E87972" w:rsidP="00E87972">
      <w:pPr>
        <w:numPr>
          <w:ilvl w:val="0"/>
          <w:numId w:val="9"/>
        </w:numPr>
      </w:pPr>
      <w:r w:rsidRPr="00E87972">
        <w:t>Негосударственным пенсионным фондам;</w:t>
      </w:r>
    </w:p>
    <w:p w:rsidR="00E87972" w:rsidRPr="00E87972" w:rsidRDefault="00E87972" w:rsidP="00E87972">
      <w:pPr>
        <w:numPr>
          <w:ilvl w:val="0"/>
          <w:numId w:val="9"/>
        </w:numPr>
      </w:pPr>
      <w:r w:rsidRPr="00E87972">
        <w:t>Кредитным организациям;</w:t>
      </w:r>
    </w:p>
    <w:p w:rsidR="00E87972" w:rsidRPr="00E87972" w:rsidRDefault="00E87972" w:rsidP="00E87972">
      <w:pPr>
        <w:numPr>
          <w:ilvl w:val="0"/>
          <w:numId w:val="9"/>
        </w:numPr>
      </w:pPr>
      <w:r w:rsidRPr="00E87972">
        <w:t>страховым компаниям в системе ОМС;</w:t>
      </w:r>
    </w:p>
    <w:p w:rsidR="00E87972" w:rsidRPr="00E87972" w:rsidRDefault="00E87972" w:rsidP="00E87972">
      <w:pPr>
        <w:numPr>
          <w:ilvl w:val="0"/>
          <w:numId w:val="9"/>
        </w:numPr>
      </w:pPr>
      <w:r w:rsidRPr="00E87972">
        <w:t>Лицензирующим и/или контролирующим органам государственной власти и местного самоуправления.</w:t>
      </w:r>
    </w:p>
    <w:p w:rsidR="00E87972" w:rsidRPr="00E87972" w:rsidRDefault="00E87972" w:rsidP="00E87972">
      <w:r w:rsidRPr="00E87972">
        <w:lastRenderedPageBreak/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</w:t>
      </w:r>
    </w:p>
    <w:p w:rsidR="00E87972" w:rsidRPr="00E87972" w:rsidRDefault="00E87972" w:rsidP="00E87972">
      <w:r w:rsidRPr="00E87972">
        <w:rPr>
          <w:b/>
          <w:bCs/>
        </w:rPr>
        <w:t>7. Меры по обеспечению безопасности персональных данных при их обработке.</w:t>
      </w:r>
    </w:p>
    <w:p w:rsidR="00E87972" w:rsidRPr="00E87972" w:rsidRDefault="00E87972" w:rsidP="00E87972">
      <w:pPr>
        <w:numPr>
          <w:ilvl w:val="0"/>
          <w:numId w:val="10"/>
        </w:numPr>
      </w:pPr>
      <w:r w:rsidRPr="00E87972">
        <w:t>Оператор при обработке персональных данных принимает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E87972" w:rsidRPr="00E87972" w:rsidRDefault="00E87972" w:rsidP="00E87972">
      <w:pPr>
        <w:numPr>
          <w:ilvl w:val="0"/>
          <w:numId w:val="10"/>
        </w:numPr>
      </w:pPr>
      <w:r w:rsidRPr="00E87972">
        <w:t>Обеспечение безопасности персональных данных достигается, в частности:</w:t>
      </w:r>
    </w:p>
    <w:p w:rsidR="00E87972" w:rsidRPr="00E87972" w:rsidRDefault="00E87972" w:rsidP="00E87972">
      <w:pPr>
        <w:numPr>
          <w:ilvl w:val="0"/>
          <w:numId w:val="11"/>
        </w:numPr>
      </w:pPr>
      <w:r w:rsidRPr="00E87972">
        <w:t>назначением ответственного за организацию обработки персональных данных;</w:t>
      </w:r>
    </w:p>
    <w:p w:rsidR="00E87972" w:rsidRPr="00E87972" w:rsidRDefault="00E87972" w:rsidP="00E87972">
      <w:pPr>
        <w:numPr>
          <w:ilvl w:val="0"/>
          <w:numId w:val="11"/>
        </w:numPr>
      </w:pPr>
      <w:r w:rsidRPr="00E87972">
        <w:t>осуществлением внутреннего контроля соответствия обработки персональных данных Федеральному закону от 27.07.2006 № 152-ФЗ «О персональных данных» и принятым в соответствии с ним нормативным правовым актам, требованиям к защите персональных данных, локальным актам;</w:t>
      </w:r>
    </w:p>
    <w:p w:rsidR="00E87972" w:rsidRPr="00E87972" w:rsidRDefault="00E87972" w:rsidP="00E87972">
      <w:pPr>
        <w:numPr>
          <w:ilvl w:val="0"/>
          <w:numId w:val="11"/>
        </w:numPr>
      </w:pPr>
      <w:r w:rsidRPr="00E87972">
        <w:t>ознакомлением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локальными актами в отношении обработки персональных данных, и (или) обучением указанных работников;</w:t>
      </w:r>
    </w:p>
    <w:p w:rsidR="00E87972" w:rsidRPr="00E87972" w:rsidRDefault="00E87972" w:rsidP="00E87972">
      <w:pPr>
        <w:numPr>
          <w:ilvl w:val="0"/>
          <w:numId w:val="11"/>
        </w:numPr>
      </w:pPr>
      <w:r w:rsidRPr="00E87972"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данных;</w:t>
      </w:r>
    </w:p>
    <w:p w:rsidR="00E87972" w:rsidRPr="00E87972" w:rsidRDefault="00E87972" w:rsidP="00E87972">
      <w:pPr>
        <w:numPr>
          <w:ilvl w:val="0"/>
          <w:numId w:val="11"/>
        </w:numPr>
      </w:pPr>
      <w:r w:rsidRPr="00E87972">
        <w:t>учетом машинных носителей персональных данных;</w:t>
      </w:r>
    </w:p>
    <w:p w:rsidR="00E87972" w:rsidRPr="00E87972" w:rsidRDefault="00E87972" w:rsidP="00E87972">
      <w:pPr>
        <w:numPr>
          <w:ilvl w:val="0"/>
          <w:numId w:val="11"/>
        </w:numPr>
      </w:pPr>
      <w:r w:rsidRPr="00E87972">
        <w:t>обнаружением фактов несанкционированного доступа к персональным данным и принятием мер;</w:t>
      </w:r>
    </w:p>
    <w:p w:rsidR="00E87972" w:rsidRPr="00E87972" w:rsidRDefault="00E87972" w:rsidP="00E87972">
      <w:pPr>
        <w:numPr>
          <w:ilvl w:val="0"/>
          <w:numId w:val="11"/>
        </w:numPr>
      </w:pPr>
      <w:r w:rsidRPr="00E87972"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E87972" w:rsidRPr="00E87972" w:rsidRDefault="00E87972" w:rsidP="00E87972">
      <w:pPr>
        <w:numPr>
          <w:ilvl w:val="0"/>
          <w:numId w:val="11"/>
        </w:numPr>
      </w:pPr>
      <w:r w:rsidRPr="00E87972">
        <w:t>контролем за принимаемыми мерами по обеспечению безопасности персональных данных.  </w:t>
      </w:r>
    </w:p>
    <w:p w:rsidR="00E87972" w:rsidRPr="00E87972" w:rsidRDefault="00E87972" w:rsidP="00E87972">
      <w:r w:rsidRPr="00E87972">
        <w:rPr>
          <w:b/>
          <w:bCs/>
        </w:rPr>
        <w:t>8. Права субъектов персональных данных.</w:t>
      </w:r>
    </w:p>
    <w:p w:rsidR="00E87972" w:rsidRPr="00E87972" w:rsidRDefault="00E87972" w:rsidP="00E87972">
      <w:r w:rsidRPr="00E87972">
        <w:t>Субъект персональных данных имеет право на получение сведений об обработке его персональных данных Оператором.</w:t>
      </w:r>
    </w:p>
    <w:p w:rsidR="00E87972" w:rsidRPr="00E87972" w:rsidRDefault="00E87972" w:rsidP="00E87972">
      <w:r w:rsidRPr="00E87972">
        <w:t>Субъект персональных данных вправе требовать от Оператора уточнения, обрабатываемых Оператором персональных данных субъекта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E87972" w:rsidRPr="00E87972" w:rsidRDefault="00E87972" w:rsidP="00E87972">
      <w:r w:rsidRPr="00E87972">
        <w:t>Право субъекта персональных данных на доступ к его персональным данным может быть ограничено в соответствии с федеральными законами, в том числе если:</w:t>
      </w:r>
    </w:p>
    <w:p w:rsidR="00E87972" w:rsidRPr="00E87972" w:rsidRDefault="00E87972" w:rsidP="00E87972">
      <w:pPr>
        <w:numPr>
          <w:ilvl w:val="0"/>
          <w:numId w:val="12"/>
        </w:numPr>
      </w:pPr>
      <w:r w:rsidRPr="00E87972">
        <w:lastRenderedPageBreak/>
        <w:t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E87972" w:rsidRPr="00E87972" w:rsidRDefault="00E87972" w:rsidP="00E87972">
      <w:pPr>
        <w:numPr>
          <w:ilvl w:val="0"/>
          <w:numId w:val="12"/>
        </w:numPr>
      </w:pPr>
      <w:r w:rsidRPr="00E87972">
        <w:t>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:rsidR="00E87972" w:rsidRPr="00E87972" w:rsidRDefault="00E87972" w:rsidP="00E87972">
      <w:pPr>
        <w:numPr>
          <w:ilvl w:val="0"/>
          <w:numId w:val="12"/>
        </w:numPr>
      </w:pPr>
      <w:r w:rsidRPr="00E87972"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E87972" w:rsidRPr="00E87972" w:rsidRDefault="00E87972" w:rsidP="00E87972">
      <w:pPr>
        <w:numPr>
          <w:ilvl w:val="0"/>
          <w:numId w:val="12"/>
        </w:numPr>
      </w:pPr>
      <w:r w:rsidRPr="00E87972">
        <w:t>доступ субъекта персональных данных к его персональным данным нарушает права и законные интересы третьих лиц;</w:t>
      </w:r>
    </w:p>
    <w:p w:rsidR="00E87972" w:rsidRPr="00E87972" w:rsidRDefault="00E87972" w:rsidP="00E87972">
      <w:pPr>
        <w:numPr>
          <w:ilvl w:val="0"/>
          <w:numId w:val="12"/>
        </w:numPr>
      </w:pPr>
      <w:r w:rsidRPr="00E87972"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E87972" w:rsidRPr="00E87972" w:rsidRDefault="00E87972" w:rsidP="00E87972">
      <w:r w:rsidRPr="00E87972">
        <w:t>Для реализации своих прав и защиты законных интересов субъект персональных данных имеет право обратиться к Оператору. Оператор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E87972" w:rsidRPr="00E87972" w:rsidRDefault="00E87972" w:rsidP="00E87972">
      <w:r w:rsidRPr="00E87972">
        <w:t>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данных.</w:t>
      </w:r>
    </w:p>
    <w:p w:rsidR="00E87972" w:rsidRPr="00E87972" w:rsidRDefault="00E87972" w:rsidP="00E87972">
      <w:r w:rsidRPr="00E87972"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E87972" w:rsidRPr="00E87972" w:rsidRDefault="00E87972" w:rsidP="00E87972">
      <w:r w:rsidRPr="00E87972">
        <w:rPr>
          <w:b/>
          <w:bCs/>
        </w:rPr>
        <w:t>9. Сроки обработки (хранения) персональных данных.</w:t>
      </w:r>
    </w:p>
    <w:p w:rsidR="00E87972" w:rsidRPr="00E87972" w:rsidRDefault="00E87972" w:rsidP="00E87972">
      <w:r w:rsidRPr="00E87972">
        <w:t>Течение срока обработки персональных данных начинается с момента их получения Оператором.</w:t>
      </w:r>
    </w:p>
    <w:p w:rsidR="00E87972" w:rsidRPr="00E87972" w:rsidRDefault="00E87972" w:rsidP="00E87972">
      <w:r w:rsidRPr="00E87972">
        <w:t>Оператор осуществляет хранение персональных данных в форме, позволяющей определить субъект персональных данных, не дольше, чем того требуют цели их обработки.</w:t>
      </w:r>
    </w:p>
    <w:p w:rsidR="00E87972" w:rsidRPr="00E87972" w:rsidRDefault="00E87972" w:rsidP="00E87972">
      <w:r w:rsidRPr="00E87972">
        <w:t>Персональные данные работников Оператора, в том числе родственников работника, используются в течение трудовой деятельности в соответствии с трудовым договором, а также на протяжении установленного законодательством срока хранения личного дела в архиве (75 лет).</w:t>
      </w:r>
    </w:p>
    <w:p w:rsidR="00E87972" w:rsidRPr="00E87972" w:rsidRDefault="00E87972" w:rsidP="00E87972">
      <w:r w:rsidRPr="00E87972">
        <w:t>Персональные данные граждан, обратившихся к Оператору в установленном порядке, хранятся в делах структурных подразделений Оператора в течение срока, определённого законодательством и номенклатурой дел Оператора (1 год).</w:t>
      </w:r>
    </w:p>
    <w:p w:rsidR="00E87972" w:rsidRPr="00E87972" w:rsidRDefault="00E87972" w:rsidP="00E87972">
      <w:r w:rsidRPr="00E87972">
        <w:rPr>
          <w:b/>
          <w:bCs/>
        </w:rPr>
        <w:t>10. Уточнение, блокирование и уничтожение персональных данных.</w:t>
      </w:r>
    </w:p>
    <w:p w:rsidR="00E87972" w:rsidRPr="00E87972" w:rsidRDefault="00E87972" w:rsidP="00E87972">
      <w:r w:rsidRPr="00E87972">
        <w:lastRenderedPageBreak/>
        <w:t>Целью уточнения персональных данных, в том числе обновления и изменения, является обеспечение достоверности, полноты и актуальности персональных данных, обрабатываемых Оператором.</w:t>
      </w:r>
    </w:p>
    <w:p w:rsidR="00E87972" w:rsidRPr="00E87972" w:rsidRDefault="00E87972" w:rsidP="00E87972">
      <w:r w:rsidRPr="00E87972">
        <w:t>Уточнение персональных данных осуществляется Оператором по собственной инициативе, по требованию субъекта персональных данных или его представителя, по требованию уполномоченного органа по защите прав субъектов персональных данных в случаях, когда установлено, что персональные данные являются неполными, устаревшими, недостоверными.</w:t>
      </w:r>
    </w:p>
    <w:p w:rsidR="00E87972" w:rsidRPr="00E87972" w:rsidRDefault="00E87972" w:rsidP="00E87972">
      <w:r w:rsidRPr="00E87972">
        <w:t>Целью блокирования персональных данных является временное прекращение обработки персональных данных до момента устранения обстоятельств, послуживших основанием для блокирования персональных данных.</w:t>
      </w:r>
    </w:p>
    <w:p w:rsidR="00E87972" w:rsidRPr="00E87972" w:rsidRDefault="00E87972" w:rsidP="00E87972">
      <w:r w:rsidRPr="00E87972">
        <w:t>Блокирование персональных данных осуществляется Оператором по требованию субъекта персональных данных или его представителя, а также по требованию уполномоченного органа по защите прав субъектов персональных данных в случае выявления недостоверных персональных данных или неправомерных действий с ними.</w:t>
      </w:r>
    </w:p>
    <w:p w:rsidR="00E87972" w:rsidRPr="00E87972" w:rsidRDefault="00E87972" w:rsidP="00E87972">
      <w:r w:rsidRPr="00E87972">
        <w:t>Уничтожение персональных данных осуществляется Оператором:</w:t>
      </w:r>
    </w:p>
    <w:p w:rsidR="00E87972" w:rsidRPr="00E87972" w:rsidRDefault="00E87972" w:rsidP="00E87972">
      <w:pPr>
        <w:numPr>
          <w:ilvl w:val="0"/>
          <w:numId w:val="13"/>
        </w:numPr>
      </w:pPr>
      <w:r w:rsidRPr="00E87972">
        <w:t>по достижении цели обработки персональных данных;</w:t>
      </w:r>
    </w:p>
    <w:p w:rsidR="00E87972" w:rsidRPr="00E87972" w:rsidRDefault="00E87972" w:rsidP="00E87972">
      <w:pPr>
        <w:numPr>
          <w:ilvl w:val="0"/>
          <w:numId w:val="13"/>
        </w:numPr>
      </w:pPr>
      <w:r w:rsidRPr="00E87972">
        <w:t>в случае утраты необходимости в достижении целей обработки персональных данных;</w:t>
      </w:r>
    </w:p>
    <w:p w:rsidR="00E87972" w:rsidRPr="00E87972" w:rsidRDefault="00E87972" w:rsidP="00E87972">
      <w:pPr>
        <w:numPr>
          <w:ilvl w:val="0"/>
          <w:numId w:val="13"/>
        </w:numPr>
      </w:pPr>
      <w:r w:rsidRPr="00E87972">
        <w:t>в случае отзыва субъектом персональных данных согласия на обработку своих персональных данных;</w:t>
      </w:r>
    </w:p>
    <w:p w:rsidR="00E87972" w:rsidRPr="00E87972" w:rsidRDefault="00E87972" w:rsidP="00E87972">
      <w:pPr>
        <w:numPr>
          <w:ilvl w:val="0"/>
          <w:numId w:val="13"/>
        </w:numPr>
      </w:pPr>
      <w:r w:rsidRPr="00E87972">
        <w:t>по требованию субъекта персональных данных или уполномоченного органа по защите прав субъектов персональных данных в случае выявления фактов совершения администрацией района неправомерных действий с персональными данными, когда устранить соответствующие нарушения не представляется возможным.</w:t>
      </w:r>
    </w:p>
    <w:p w:rsidR="00E87972" w:rsidRPr="00E87972" w:rsidRDefault="00E87972" w:rsidP="00E87972">
      <w:r w:rsidRPr="00E87972">
        <w:t>При уничтожении материальных носителей персональных данных составляется акт об уничтожении носителей, содержащих персональные данные.</w:t>
      </w:r>
    </w:p>
    <w:p w:rsidR="00E87972" w:rsidRPr="00E87972" w:rsidRDefault="00E87972" w:rsidP="00E87972">
      <w:r w:rsidRPr="00E87972">
        <w:rPr>
          <w:b/>
          <w:bCs/>
        </w:rPr>
        <w:t>11. Заключительные положения.</w:t>
      </w:r>
    </w:p>
    <w:p w:rsidR="00E87972" w:rsidRPr="00E87972" w:rsidRDefault="00E87972" w:rsidP="00E87972">
      <w:pPr>
        <w:numPr>
          <w:ilvl w:val="0"/>
          <w:numId w:val="14"/>
        </w:numPr>
      </w:pPr>
      <w:r w:rsidRPr="00E87972">
        <w:t>Настоящая Политика является внутренним документом Оператора, общедоступной и подлежит размещению на официальном сайте Оператора.</w:t>
      </w:r>
    </w:p>
    <w:p w:rsidR="00E87972" w:rsidRPr="00E87972" w:rsidRDefault="00E87972" w:rsidP="00E87972">
      <w:pPr>
        <w:numPr>
          <w:ilvl w:val="0"/>
          <w:numId w:val="14"/>
        </w:numPr>
      </w:pPr>
      <w:r w:rsidRPr="00E87972"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данных, но не чаще одного раза в три года.</w:t>
      </w:r>
    </w:p>
    <w:p w:rsidR="00E87972" w:rsidRPr="00E87972" w:rsidRDefault="00E87972" w:rsidP="00E87972">
      <w:pPr>
        <w:numPr>
          <w:ilvl w:val="0"/>
          <w:numId w:val="14"/>
        </w:numPr>
      </w:pPr>
      <w:r w:rsidRPr="00E87972">
        <w:t>Контроль исполнения требований настоящей Политики осуществляется ответственным за обеспечение безопасности персональных данных.</w:t>
      </w:r>
    </w:p>
    <w:p w:rsidR="00E87972" w:rsidRPr="00E87972" w:rsidRDefault="00E87972" w:rsidP="00E87972">
      <w:pPr>
        <w:numPr>
          <w:ilvl w:val="0"/>
          <w:numId w:val="14"/>
        </w:numPr>
      </w:pPr>
      <w:r w:rsidRPr="00E87972">
        <w:t>Ответственность должностных лиц Оператора,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Оператора.</w:t>
      </w:r>
    </w:p>
    <w:p w:rsidR="00EF6DF4" w:rsidRDefault="00EF6DF4"/>
    <w:sectPr w:rsidR="00EF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0D1"/>
    <w:multiLevelType w:val="multilevel"/>
    <w:tmpl w:val="FBFA49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0739D"/>
    <w:multiLevelType w:val="multilevel"/>
    <w:tmpl w:val="1D62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CE5BD7"/>
    <w:multiLevelType w:val="multilevel"/>
    <w:tmpl w:val="0BAC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C3138"/>
    <w:multiLevelType w:val="multilevel"/>
    <w:tmpl w:val="FBFE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A93E44"/>
    <w:multiLevelType w:val="multilevel"/>
    <w:tmpl w:val="EEEE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B977FD"/>
    <w:multiLevelType w:val="multilevel"/>
    <w:tmpl w:val="0990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2B5824"/>
    <w:multiLevelType w:val="multilevel"/>
    <w:tmpl w:val="3DD6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753CB"/>
    <w:multiLevelType w:val="multilevel"/>
    <w:tmpl w:val="A83C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85153"/>
    <w:multiLevelType w:val="multilevel"/>
    <w:tmpl w:val="4D60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E43E34"/>
    <w:multiLevelType w:val="multilevel"/>
    <w:tmpl w:val="39E4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5357A3"/>
    <w:multiLevelType w:val="multilevel"/>
    <w:tmpl w:val="B756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C601B0"/>
    <w:multiLevelType w:val="multilevel"/>
    <w:tmpl w:val="C7F6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520BC7"/>
    <w:multiLevelType w:val="multilevel"/>
    <w:tmpl w:val="F210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D6C46"/>
    <w:multiLevelType w:val="multilevel"/>
    <w:tmpl w:val="15F4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0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72"/>
    <w:rsid w:val="00E87972"/>
    <w:rsid w:val="00E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63AA"/>
  <w15:chartTrackingRefBased/>
  <w15:docId w15:val="{C5DF2AC8-AE0E-4395-AD1D-50D5EB7C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8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2FBE9B69249BADB41ECED689631560A452B6192D6191D2600A74E6EH6e2O" TargetMode="External"/><Relationship Id="rId13" Type="http://schemas.openxmlformats.org/officeDocument/2006/relationships/hyperlink" Target="consultantplus://offline/ref=BCB2FBE9B69249BADB41ECED689631560A452F6095D3191D2600A74E6EH6e2O" TargetMode="External"/><Relationship Id="rId18" Type="http://schemas.openxmlformats.org/officeDocument/2006/relationships/hyperlink" Target="http://admmegion.ru/org/municipal/mku_mfc/laws/index.php?ELEMENT_ID=293745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B2FBE9B69249BADB41ECED689631560A45296695DD191D2600A74E6E625FD842EF2001C6514ECCHAeBO" TargetMode="External"/><Relationship Id="rId7" Type="http://schemas.openxmlformats.org/officeDocument/2006/relationships/hyperlink" Target="consultantplus://offline/ref=BCB2FBE9B69249BADB41ECED689631560A452B6192D6191D2600A74E6EH6e2O" TargetMode="External"/><Relationship Id="rId12" Type="http://schemas.openxmlformats.org/officeDocument/2006/relationships/hyperlink" Target="consultantplus://offline/ref=BCB2FBE9B69249BADB41ECED689631560A452D6496D1191D2600A74E6EH6e2O" TargetMode="External"/><Relationship Id="rId17" Type="http://schemas.openxmlformats.org/officeDocument/2006/relationships/hyperlink" Target="http://admmegion.ru/org/municipal/mku_mfc/laws/index.php?ELEMENT_ID=293745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megion.ru/org/municipal/mku_mfc/laws/index.php?ELEMENT_ID=293745" TargetMode="External"/><Relationship Id="rId20" Type="http://schemas.openxmlformats.org/officeDocument/2006/relationships/hyperlink" Target="http://admmegion.ru/org/municipal/mku_mfc/laws/index.php?ELEMENT_ID=293745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B2FBE9B69249BADB41ECED6896315609492A659A824E1F7755A9H4eBO" TargetMode="External"/><Relationship Id="rId11" Type="http://schemas.openxmlformats.org/officeDocument/2006/relationships/hyperlink" Target="consultantplus://offline/ref=BCB2FBE9B69249BADB41ECED689631560A452D6496D1191D2600A74E6EH6e2O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BCB2FBE9B69249BADB41ECED6896315609492A659A824E1F7755A9H4eBO" TargetMode="External"/><Relationship Id="rId15" Type="http://schemas.openxmlformats.org/officeDocument/2006/relationships/hyperlink" Target="consultantplus://offline/ref=BCB2FBE9B69249BADB41ECED689631560A452F6095D3191D2600A74E6EH6e2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CB2FBE9B69249BADB41ECED689631560A452D6496D1191D2600A74E6EH6e2O" TargetMode="External"/><Relationship Id="rId19" Type="http://schemas.openxmlformats.org/officeDocument/2006/relationships/hyperlink" Target="http://admmegion.ru/org/municipal/mku_mfc/laws/index.php?ELEMENT_ID=2937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B2FBE9B69249BADB41ECED689631560A452B6192D6191D2600A74E6EH6e2O" TargetMode="External"/><Relationship Id="rId14" Type="http://schemas.openxmlformats.org/officeDocument/2006/relationships/hyperlink" Target="consultantplus://offline/ref=BCB2FBE9B69249BADB41ECED689631560A452F6095D3191D2600A74E6EH6e2O" TargetMode="External"/><Relationship Id="rId22" Type="http://schemas.openxmlformats.org/officeDocument/2006/relationships/hyperlink" Target="consultantplus://offline/ref=BCB2FBE9B69249BADB41ECED689631560A45296695DD191D2600A74E6E625FD842EF2001C6514ECCHAe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2779</Words>
  <Characters>15842</Characters>
  <Application>Microsoft Office Word</Application>
  <DocSecurity>0</DocSecurity>
  <Lines>132</Lines>
  <Paragraphs>37</Paragraphs>
  <ScaleCrop>false</ScaleCrop>
  <Company/>
  <LinksUpToDate>false</LinksUpToDate>
  <CharactersWithSpaces>18584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A6-9500E</dc:creator>
  <cp:keywords/>
  <dc:description/>
  <cp:lastModifiedBy>A6-9500E</cp:lastModifiedBy>
  <cp:revision>1</cp:revision>
  <dcterms:created xsi:type="dcterms:W3CDTF">2024-02-05T10:05:00Z</dcterms:created>
  <dcterms:modified xsi:type="dcterms:W3CDTF">2024-02-05T10:07:00Z</dcterms:modified>
</cp:coreProperties>
</file>